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A" w:rsidRDefault="0077665A" w:rsidP="005E78FF">
      <w:pPr>
        <w:spacing w:after="0" w:line="240" w:lineRule="auto"/>
        <w:ind w:left="-567" w:right="-567"/>
        <w:jc w:val="center"/>
        <w:rPr>
          <w:b/>
          <w:sz w:val="36"/>
          <w:szCs w:val="36"/>
        </w:rPr>
      </w:pPr>
      <w:r w:rsidRPr="0077665A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-4445</wp:posOffset>
            </wp:positionV>
            <wp:extent cx="1485900" cy="981075"/>
            <wp:effectExtent l="19050" t="0" r="0" b="0"/>
            <wp:wrapSquare wrapText="bothSides"/>
            <wp:docPr id="3" name="Image 3" descr="sud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d logo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8FF">
        <w:rPr>
          <w:b/>
          <w:sz w:val="36"/>
          <w:szCs w:val="36"/>
        </w:rPr>
        <w:t xml:space="preserve">                                                            </w:t>
      </w:r>
      <w:r w:rsidR="005E78FF" w:rsidRPr="005E78FF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941891" cy="866775"/>
            <wp:effectExtent l="19050" t="0" r="1209" b="0"/>
            <wp:docPr id="4" name="Image 1" descr="logo_solidaires_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olidaires_g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05" cy="86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41E" w:rsidRDefault="008D341E" w:rsidP="00B831D7">
      <w:pPr>
        <w:spacing w:after="0" w:line="240" w:lineRule="auto"/>
        <w:ind w:left="-567" w:right="-567"/>
        <w:jc w:val="center"/>
        <w:rPr>
          <w:b/>
          <w:sz w:val="36"/>
          <w:szCs w:val="36"/>
        </w:rPr>
      </w:pPr>
    </w:p>
    <w:p w:rsidR="0067791C" w:rsidRDefault="007A038B" w:rsidP="0077665A">
      <w:pPr>
        <w:spacing w:after="0" w:line="240" w:lineRule="auto"/>
        <w:ind w:righ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32D4C">
        <w:rPr>
          <w:b/>
          <w:sz w:val="36"/>
          <w:szCs w:val="36"/>
        </w:rPr>
        <w:t xml:space="preserve">   </w:t>
      </w:r>
      <w:r w:rsidR="00B831D7">
        <w:rPr>
          <w:b/>
          <w:sz w:val="36"/>
          <w:szCs w:val="36"/>
        </w:rPr>
        <w:t>COMPTE RENDU DU CTP DU JEUDI 29 SEPTEMBRE 2011</w:t>
      </w:r>
    </w:p>
    <w:p w:rsidR="00B831D7" w:rsidRDefault="00B831D7" w:rsidP="008D341E">
      <w:pPr>
        <w:spacing w:after="0" w:line="240" w:lineRule="auto"/>
        <w:ind w:right="-567"/>
        <w:rPr>
          <w:b/>
          <w:sz w:val="36"/>
          <w:szCs w:val="36"/>
        </w:rPr>
      </w:pPr>
    </w:p>
    <w:p w:rsidR="008D341E" w:rsidRDefault="008D341E" w:rsidP="008D341E">
      <w:pPr>
        <w:spacing w:after="0" w:line="240" w:lineRule="auto"/>
        <w:ind w:right="-567"/>
        <w:rPr>
          <w:b/>
          <w:sz w:val="36"/>
          <w:szCs w:val="36"/>
        </w:rPr>
      </w:pPr>
    </w:p>
    <w:p w:rsidR="00B831D7" w:rsidRDefault="00B831D7" w:rsidP="00B831D7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F2A">
        <w:rPr>
          <w:sz w:val="28"/>
          <w:szCs w:val="28"/>
        </w:rPr>
        <w:t>Élection</w:t>
      </w:r>
      <w:r>
        <w:rPr>
          <w:sz w:val="28"/>
          <w:szCs w:val="28"/>
        </w:rPr>
        <w:t xml:space="preserve"> des secrétaires et secrétaires adjoints.</w:t>
      </w:r>
    </w:p>
    <w:p w:rsidR="00B831D7" w:rsidRDefault="00B831D7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B831D7" w:rsidRDefault="00B831D7" w:rsidP="00B831D7">
      <w:pPr>
        <w:spacing w:after="0" w:line="240" w:lineRule="auto"/>
        <w:ind w:left="-567" w:right="-567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  <w:u w:val="single"/>
        </w:rPr>
        <w:t>QUESTIONS DE L’</w:t>
      </w:r>
      <w:r w:rsidR="00A74F2A">
        <w:rPr>
          <w:b/>
          <w:sz w:val="32"/>
          <w:szCs w:val="32"/>
          <w:u w:val="single"/>
        </w:rPr>
        <w:t>ADMINISTRATION</w:t>
      </w:r>
      <w:r w:rsidRPr="005F0CB9">
        <w:rPr>
          <w:b/>
          <w:sz w:val="32"/>
          <w:szCs w:val="32"/>
        </w:rPr>
        <w:t> :</w:t>
      </w:r>
    </w:p>
    <w:p w:rsidR="00B831D7" w:rsidRDefault="00B831D7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B831D7" w:rsidRDefault="00B831D7" w:rsidP="00B831D7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>- Approbation du procès verbal du CTP du 23 juin 2011.</w:t>
      </w:r>
    </w:p>
    <w:p w:rsidR="00B831D7" w:rsidRDefault="00B831D7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3C57A1" w:rsidRDefault="00B831D7" w:rsidP="00B831D7">
      <w:pPr>
        <w:spacing w:after="0" w:line="240" w:lineRule="auto"/>
        <w:ind w:left="-567" w:right="-567"/>
        <w:rPr>
          <w:sz w:val="28"/>
          <w:szCs w:val="28"/>
        </w:rPr>
      </w:pPr>
      <w:r w:rsidRPr="005A64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D6E50">
        <w:rPr>
          <w:sz w:val="28"/>
          <w:szCs w:val="28"/>
        </w:rPr>
        <w:t xml:space="preserve"> </w:t>
      </w:r>
      <w:r w:rsidR="00CD6E50" w:rsidRPr="005A6451">
        <w:rPr>
          <w:b/>
          <w:sz w:val="28"/>
          <w:szCs w:val="28"/>
        </w:rPr>
        <w:t>Présentation du plan de formation 2012</w:t>
      </w:r>
      <w:r w:rsidR="00CD6E50">
        <w:rPr>
          <w:sz w:val="28"/>
          <w:szCs w:val="28"/>
        </w:rPr>
        <w:t> : L’administration rappel</w:t>
      </w:r>
      <w:r w:rsidR="003C57A1">
        <w:rPr>
          <w:sz w:val="28"/>
          <w:szCs w:val="28"/>
        </w:rPr>
        <w:t>le</w:t>
      </w:r>
      <w:r w:rsidR="00BF2B53">
        <w:rPr>
          <w:sz w:val="28"/>
          <w:szCs w:val="28"/>
        </w:rPr>
        <w:t xml:space="preserve"> </w:t>
      </w:r>
      <w:r w:rsidR="00CD6E50">
        <w:rPr>
          <w:sz w:val="28"/>
          <w:szCs w:val="28"/>
        </w:rPr>
        <w:t xml:space="preserve">que le plan de formation est une obligation légale. Il tient compte des </w:t>
      </w:r>
      <w:r w:rsidR="00A74F2A">
        <w:rPr>
          <w:sz w:val="28"/>
          <w:szCs w:val="28"/>
        </w:rPr>
        <w:t>différents</w:t>
      </w:r>
      <w:r w:rsidR="00CD6E50">
        <w:rPr>
          <w:sz w:val="28"/>
          <w:szCs w:val="28"/>
        </w:rPr>
        <w:t xml:space="preserve"> besoins et demandes des agents. Il inclut aussi la formation d’intégration, la préparation aux concours ou examens</w:t>
      </w:r>
      <w:r w:rsidR="00A74F2A">
        <w:rPr>
          <w:sz w:val="28"/>
          <w:szCs w:val="28"/>
        </w:rPr>
        <w:t>, …</w:t>
      </w:r>
      <w:r w:rsidR="00CD6E50">
        <w:rPr>
          <w:sz w:val="28"/>
          <w:szCs w:val="28"/>
        </w:rPr>
        <w:t xml:space="preserve"> </w:t>
      </w:r>
    </w:p>
    <w:p w:rsidR="00B831D7" w:rsidRDefault="003C57A1" w:rsidP="00B831D7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>L’administration</w:t>
      </w:r>
      <w:r w:rsidR="00CD6E50">
        <w:rPr>
          <w:sz w:val="28"/>
          <w:szCs w:val="28"/>
        </w:rPr>
        <w:t xml:space="preserve"> fait remarqu</w:t>
      </w:r>
      <w:r w:rsidR="00143981">
        <w:rPr>
          <w:sz w:val="28"/>
          <w:szCs w:val="28"/>
        </w:rPr>
        <w:t xml:space="preserve">er qu’il y a de plus en plus de demandes pour la </w:t>
      </w:r>
      <w:r>
        <w:rPr>
          <w:sz w:val="28"/>
          <w:szCs w:val="28"/>
        </w:rPr>
        <w:t>préparation aux concours : 152</w:t>
      </w:r>
      <w:r w:rsidR="00143981">
        <w:rPr>
          <w:sz w:val="28"/>
          <w:szCs w:val="28"/>
        </w:rPr>
        <w:t xml:space="preserve"> agents ville, 53 agents de la CA et 4 agents CCAS ont utilisé le DIF.</w:t>
      </w:r>
    </w:p>
    <w:p w:rsidR="00A072AB" w:rsidRDefault="000102A1" w:rsidP="00B831D7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>- Les élus affiliés SUD propose</w:t>
      </w:r>
      <w:r w:rsidR="003C57A1">
        <w:rPr>
          <w:sz w:val="28"/>
          <w:szCs w:val="28"/>
        </w:rPr>
        <w:t>nt</w:t>
      </w:r>
      <w:r>
        <w:rPr>
          <w:sz w:val="28"/>
          <w:szCs w:val="28"/>
        </w:rPr>
        <w:t xml:space="preserve"> qu’un rappel soit fait aux agents pour les inciter à se former.</w:t>
      </w:r>
    </w:p>
    <w:p w:rsidR="00A072AB" w:rsidRDefault="00A072AB" w:rsidP="00B831D7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>- Le plan de formation est approuvé à l’unanimité.</w:t>
      </w:r>
    </w:p>
    <w:p w:rsidR="00A072AB" w:rsidRDefault="00A072AB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0102A1" w:rsidRDefault="00A072AB" w:rsidP="00B831D7">
      <w:pPr>
        <w:spacing w:after="0" w:line="240" w:lineRule="auto"/>
        <w:ind w:left="-567" w:right="-567"/>
        <w:rPr>
          <w:sz w:val="28"/>
          <w:szCs w:val="28"/>
        </w:rPr>
      </w:pPr>
      <w:r w:rsidRPr="005A64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0102A1">
        <w:rPr>
          <w:sz w:val="28"/>
          <w:szCs w:val="28"/>
        </w:rPr>
        <w:t xml:space="preserve"> </w:t>
      </w:r>
      <w:r w:rsidRPr="005A6451">
        <w:rPr>
          <w:b/>
          <w:sz w:val="28"/>
          <w:szCs w:val="28"/>
        </w:rPr>
        <w:t>Mise à jour du tableau des effectifs </w:t>
      </w:r>
      <w:r>
        <w:rPr>
          <w:sz w:val="28"/>
          <w:szCs w:val="28"/>
        </w:rPr>
        <w:t>: Les élus affiliés SUD demande</w:t>
      </w:r>
      <w:r w:rsidR="003C57A1">
        <w:rPr>
          <w:sz w:val="28"/>
          <w:szCs w:val="28"/>
        </w:rPr>
        <w:t>nt</w:t>
      </w:r>
      <w:r>
        <w:rPr>
          <w:sz w:val="28"/>
          <w:szCs w:val="28"/>
        </w:rPr>
        <w:t xml:space="preserve"> combien de vacataires, titulaires il y a sur les 918 postes. L’administration répond que nous avons un tableau des effectifs avec le nombre de postes budgétisés.</w:t>
      </w:r>
      <w:r w:rsidR="00FE7E4E">
        <w:rPr>
          <w:sz w:val="28"/>
          <w:szCs w:val="28"/>
        </w:rPr>
        <w:t xml:space="preserve"> Les élus affiliés SUD répondent que c’est le rôle des élus du CTP de savoir combien il y a de vacataires, titulaires </w:t>
      </w:r>
      <w:r w:rsidR="003C57A1">
        <w:rPr>
          <w:sz w:val="28"/>
          <w:szCs w:val="28"/>
        </w:rPr>
        <w:t>et qu</w:t>
      </w:r>
      <w:r w:rsidR="008077A3">
        <w:rPr>
          <w:sz w:val="28"/>
          <w:szCs w:val="28"/>
        </w:rPr>
        <w:t>elles sont les suppressions de postes. L’administration nous répond que Mme BOUCQUIGNAUD nous fournira les documents demandés.</w:t>
      </w:r>
    </w:p>
    <w:p w:rsidR="00BF2B53" w:rsidRDefault="00BF2B53" w:rsidP="00B831D7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>Il s’agit d’un dossier fondamental, notamment pour les agents non titulaires et l’emploi.</w:t>
      </w:r>
    </w:p>
    <w:p w:rsidR="00F20057" w:rsidRDefault="00BF2B53" w:rsidP="00F20057">
      <w:pPr>
        <w:spacing w:after="0" w:line="240" w:lineRule="auto"/>
        <w:ind w:left="-567" w:right="-567"/>
        <w:rPr>
          <w:b/>
          <w:sz w:val="28"/>
          <w:szCs w:val="28"/>
        </w:rPr>
      </w:pPr>
      <w:r w:rsidRPr="00F20057">
        <w:rPr>
          <w:b/>
          <w:sz w:val="28"/>
          <w:szCs w:val="28"/>
        </w:rPr>
        <w:t>Les élus politiques, les élus F.A, 2 élus CGT (sur 4) votent pour.</w:t>
      </w:r>
    </w:p>
    <w:p w:rsidR="008077A3" w:rsidRPr="00F20057" w:rsidRDefault="00BF2B53" w:rsidP="00F20057">
      <w:pPr>
        <w:spacing w:after="0" w:line="240" w:lineRule="auto"/>
        <w:ind w:left="-567" w:right="-567"/>
        <w:rPr>
          <w:b/>
          <w:sz w:val="28"/>
          <w:szCs w:val="28"/>
        </w:rPr>
      </w:pPr>
      <w:r w:rsidRPr="00F20057">
        <w:rPr>
          <w:b/>
          <w:sz w:val="28"/>
          <w:szCs w:val="28"/>
        </w:rPr>
        <w:t>Les élus affiliés SUD s’abstiennent sur la validation du tableau des effectifs dans l’attente de plus de renseignements.</w:t>
      </w:r>
      <w:bookmarkStart w:id="0" w:name="_GoBack"/>
      <w:bookmarkEnd w:id="0"/>
    </w:p>
    <w:p w:rsidR="008077A3" w:rsidRDefault="008077A3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8077A3" w:rsidRDefault="008077A3" w:rsidP="00B831D7">
      <w:pPr>
        <w:spacing w:after="0" w:line="240" w:lineRule="auto"/>
        <w:ind w:left="-567" w:right="-567"/>
        <w:rPr>
          <w:sz w:val="28"/>
          <w:szCs w:val="28"/>
        </w:rPr>
      </w:pPr>
      <w:r w:rsidRPr="005A6451">
        <w:rPr>
          <w:b/>
          <w:sz w:val="28"/>
          <w:szCs w:val="28"/>
        </w:rPr>
        <w:t>- Municipalisation de l’école de dessin Quentin de la Tour</w:t>
      </w:r>
      <w:r>
        <w:rPr>
          <w:sz w:val="28"/>
          <w:szCs w:val="28"/>
        </w:rPr>
        <w:t xml:space="preserve"> : L’administration nous dit que la ville a répondu favorablement à une demande des administrateurs de l’école Quentin de la Tour. </w:t>
      </w:r>
    </w:p>
    <w:p w:rsidR="008077A3" w:rsidRDefault="008077A3" w:rsidP="00B831D7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>Les élus affiliés SUD répondent que l’</w:t>
      </w:r>
      <w:r w:rsidR="005C1683">
        <w:rPr>
          <w:sz w:val="28"/>
          <w:szCs w:val="28"/>
        </w:rPr>
        <w:t xml:space="preserve">on se félicite de </w:t>
      </w:r>
      <w:r w:rsidR="003C57A1">
        <w:rPr>
          <w:sz w:val="28"/>
          <w:szCs w:val="28"/>
        </w:rPr>
        <w:t>cela,</w:t>
      </w:r>
      <w:r w:rsidR="005C1683">
        <w:rPr>
          <w:sz w:val="28"/>
          <w:szCs w:val="28"/>
        </w:rPr>
        <w:t xml:space="preserve"> mais qu’il faudra  être vigilant sur </w:t>
      </w:r>
      <w:r w:rsidR="00BF2B53">
        <w:rPr>
          <w:sz w:val="28"/>
          <w:szCs w:val="28"/>
        </w:rPr>
        <w:t>le dossier des agents précaires des collectivités pour leurs titularisations.</w:t>
      </w:r>
    </w:p>
    <w:p w:rsidR="005C1683" w:rsidRDefault="005C1683" w:rsidP="00B831D7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>L’administration répond que légalement elle est tenue de reprendre les agents de l’école de dessin dans les mêmes cond</w:t>
      </w:r>
      <w:r w:rsidR="00BF2B53">
        <w:rPr>
          <w:sz w:val="28"/>
          <w:szCs w:val="28"/>
        </w:rPr>
        <w:t>itions qu’ils sont actuellement, à savoir, CDI.</w:t>
      </w:r>
    </w:p>
    <w:p w:rsidR="005C1683" w:rsidRDefault="005C1683" w:rsidP="00B831D7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L’école de </w:t>
      </w:r>
      <w:r w:rsidRPr="0077665A">
        <w:rPr>
          <w:sz w:val="28"/>
          <w:szCs w:val="28"/>
        </w:rPr>
        <w:t>dessin</w:t>
      </w:r>
      <w:r>
        <w:rPr>
          <w:sz w:val="28"/>
          <w:szCs w:val="28"/>
        </w:rPr>
        <w:t xml:space="preserve"> sera </w:t>
      </w:r>
      <w:r w:rsidR="00E62F6D">
        <w:rPr>
          <w:sz w:val="28"/>
          <w:szCs w:val="28"/>
        </w:rPr>
        <w:t>affectée</w:t>
      </w:r>
      <w:r>
        <w:rPr>
          <w:sz w:val="28"/>
          <w:szCs w:val="28"/>
        </w:rPr>
        <w:t xml:space="preserve"> au service culture.</w:t>
      </w:r>
    </w:p>
    <w:p w:rsidR="005C1683" w:rsidRDefault="005C1683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5C1683" w:rsidRDefault="005C1683" w:rsidP="00B831D7">
      <w:pPr>
        <w:spacing w:after="0" w:line="240" w:lineRule="auto"/>
        <w:ind w:left="-567" w:right="-567"/>
        <w:rPr>
          <w:sz w:val="28"/>
          <w:szCs w:val="28"/>
        </w:rPr>
      </w:pPr>
      <w:r w:rsidRPr="005A6451">
        <w:rPr>
          <w:b/>
          <w:sz w:val="28"/>
          <w:szCs w:val="28"/>
        </w:rPr>
        <w:t>- Organisation du travail dominical au sein du service propreté</w:t>
      </w:r>
      <w:r>
        <w:rPr>
          <w:sz w:val="28"/>
          <w:szCs w:val="28"/>
        </w:rPr>
        <w:t xml:space="preserve"> : </w:t>
      </w:r>
      <w:r w:rsidR="003C57A1">
        <w:rPr>
          <w:sz w:val="28"/>
          <w:szCs w:val="28"/>
        </w:rPr>
        <w:t xml:space="preserve">Mr RENARD propose, </w:t>
      </w:r>
      <w:r w:rsidR="00E62F6D">
        <w:rPr>
          <w:sz w:val="28"/>
          <w:szCs w:val="28"/>
        </w:rPr>
        <w:t>aprè</w:t>
      </w:r>
      <w:r w:rsidR="003C57A1">
        <w:rPr>
          <w:sz w:val="28"/>
          <w:szCs w:val="28"/>
        </w:rPr>
        <w:t xml:space="preserve">s avoir rencontré  le personnel, </w:t>
      </w:r>
      <w:r w:rsidR="00E62F6D">
        <w:rPr>
          <w:sz w:val="28"/>
          <w:szCs w:val="28"/>
        </w:rPr>
        <w:t>de garder les horaires du dimanche qui se pratiquent actuellement, c'est-à-dire 6h-9h30 et de refaire un point avec les agents après l’hiver.</w:t>
      </w:r>
      <w:r w:rsidR="0077665A">
        <w:rPr>
          <w:sz w:val="28"/>
          <w:szCs w:val="28"/>
        </w:rPr>
        <w:t xml:space="preserve"> </w:t>
      </w:r>
    </w:p>
    <w:p w:rsidR="005E78FF" w:rsidRDefault="0077665A" w:rsidP="00B23360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3C57A1">
        <w:rPr>
          <w:sz w:val="28"/>
          <w:szCs w:val="28"/>
        </w:rPr>
        <w:t>élus affiliés SUD s’en félicitent.</w:t>
      </w:r>
    </w:p>
    <w:p w:rsidR="0077665A" w:rsidRDefault="0077665A" w:rsidP="00B831D7">
      <w:pPr>
        <w:spacing w:after="0" w:line="240" w:lineRule="auto"/>
        <w:ind w:left="-567" w:right="-567"/>
        <w:rPr>
          <w:sz w:val="32"/>
          <w:szCs w:val="32"/>
        </w:rPr>
      </w:pPr>
      <w:r>
        <w:rPr>
          <w:sz w:val="28"/>
          <w:szCs w:val="28"/>
        </w:rPr>
        <w:lastRenderedPageBreak/>
        <w:t>-</w:t>
      </w:r>
      <w:r w:rsidRPr="007A03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Questions des élus du personnel affiliés SUD</w:t>
      </w:r>
      <w:r w:rsidRPr="005F0CB9">
        <w:rPr>
          <w:b/>
          <w:sz w:val="32"/>
          <w:szCs w:val="32"/>
        </w:rPr>
        <w:t> :</w:t>
      </w:r>
    </w:p>
    <w:p w:rsidR="0077665A" w:rsidRDefault="0077665A" w:rsidP="00B831D7">
      <w:pPr>
        <w:spacing w:after="0" w:line="240" w:lineRule="auto"/>
        <w:ind w:left="-567" w:right="-567"/>
        <w:rPr>
          <w:sz w:val="32"/>
          <w:szCs w:val="32"/>
        </w:rPr>
      </w:pPr>
    </w:p>
    <w:p w:rsidR="0077665A" w:rsidRPr="0062106C" w:rsidRDefault="0077665A" w:rsidP="00B831D7">
      <w:pPr>
        <w:spacing w:after="0" w:line="240" w:lineRule="auto"/>
        <w:ind w:left="-567" w:right="-567"/>
        <w:rPr>
          <w:sz w:val="28"/>
          <w:szCs w:val="28"/>
        </w:rPr>
      </w:pPr>
      <w:r w:rsidRPr="005A6451">
        <w:rPr>
          <w:b/>
          <w:sz w:val="28"/>
          <w:szCs w:val="28"/>
        </w:rPr>
        <w:t xml:space="preserve">- Procédure précise pour les recrutements extérieurs, pour les mouvements internes et </w:t>
      </w:r>
      <w:r w:rsidR="003C57A1" w:rsidRPr="005A6451">
        <w:rPr>
          <w:b/>
          <w:sz w:val="28"/>
          <w:szCs w:val="28"/>
        </w:rPr>
        <w:t>résorptions</w:t>
      </w:r>
      <w:r w:rsidRPr="005A6451">
        <w:rPr>
          <w:b/>
          <w:sz w:val="28"/>
          <w:szCs w:val="28"/>
        </w:rPr>
        <w:t xml:space="preserve"> de la précarité</w:t>
      </w:r>
      <w:r w:rsidRPr="003C57A1">
        <w:rPr>
          <w:sz w:val="28"/>
          <w:szCs w:val="28"/>
        </w:rPr>
        <w:t> :</w:t>
      </w:r>
      <w:r w:rsidR="003C57A1">
        <w:rPr>
          <w:sz w:val="28"/>
          <w:szCs w:val="28"/>
        </w:rPr>
        <w:t xml:space="preserve"> </w:t>
      </w:r>
      <w:r w:rsidRPr="0062106C">
        <w:rPr>
          <w:sz w:val="28"/>
          <w:szCs w:val="28"/>
        </w:rPr>
        <w:t>L’administration nous répond que la priorité c’est un recrutement interne</w:t>
      </w:r>
      <w:r w:rsidR="003E75A1" w:rsidRPr="0062106C">
        <w:rPr>
          <w:sz w:val="28"/>
          <w:szCs w:val="28"/>
        </w:rPr>
        <w:t xml:space="preserve">, avec lettre de motivation, </w:t>
      </w:r>
      <w:r w:rsidR="003C57A1">
        <w:rPr>
          <w:sz w:val="28"/>
          <w:szCs w:val="28"/>
        </w:rPr>
        <w:t>entretien</w:t>
      </w:r>
      <w:r w:rsidR="003E75A1" w:rsidRPr="0062106C">
        <w:rPr>
          <w:sz w:val="28"/>
          <w:szCs w:val="28"/>
        </w:rPr>
        <w:t>, jury</w:t>
      </w:r>
      <w:r w:rsidR="003C57A1">
        <w:rPr>
          <w:sz w:val="28"/>
          <w:szCs w:val="28"/>
        </w:rPr>
        <w:t xml:space="preserve">. </w:t>
      </w:r>
      <w:r w:rsidR="003E75A1" w:rsidRPr="00BF2B53">
        <w:rPr>
          <w:b/>
          <w:sz w:val="28"/>
          <w:szCs w:val="28"/>
        </w:rPr>
        <w:t>Mr RENARD répon</w:t>
      </w:r>
      <w:r w:rsidR="007A038B">
        <w:rPr>
          <w:b/>
          <w:sz w:val="28"/>
          <w:szCs w:val="28"/>
        </w:rPr>
        <w:t>d que l’on est dans un moment où</w:t>
      </w:r>
      <w:r w:rsidR="003E75A1" w:rsidRPr="00BF2B53">
        <w:rPr>
          <w:b/>
          <w:sz w:val="28"/>
          <w:szCs w:val="28"/>
        </w:rPr>
        <w:t xml:space="preserve"> l’on doit tout faire pour que les agents de la collectivité soient prioritaires. Il nous dit que l’enjeu est de réduire la précarité.</w:t>
      </w:r>
    </w:p>
    <w:p w:rsidR="00D12982" w:rsidRPr="0062106C" w:rsidRDefault="003E75A1" w:rsidP="00D12982">
      <w:pPr>
        <w:spacing w:after="0" w:line="240" w:lineRule="auto"/>
        <w:ind w:left="-567" w:right="-567"/>
        <w:rPr>
          <w:sz w:val="28"/>
          <w:szCs w:val="28"/>
        </w:rPr>
      </w:pPr>
      <w:r w:rsidRPr="0062106C">
        <w:rPr>
          <w:sz w:val="28"/>
          <w:szCs w:val="28"/>
        </w:rPr>
        <w:t>Les élus affiliés SUD demand</w:t>
      </w:r>
      <w:r w:rsidR="00BF2B53">
        <w:rPr>
          <w:sz w:val="28"/>
          <w:szCs w:val="28"/>
        </w:rPr>
        <w:t>ent que les agents qui sont là</w:t>
      </w:r>
      <w:r w:rsidRPr="0062106C">
        <w:rPr>
          <w:sz w:val="28"/>
          <w:szCs w:val="28"/>
        </w:rPr>
        <w:t xml:space="preserve"> depuis plus de 8 ans et qui n’ont que 29h30 de travail puissent passer titulaire</w:t>
      </w:r>
      <w:r w:rsidR="00BF2B53">
        <w:rPr>
          <w:sz w:val="28"/>
          <w:szCs w:val="28"/>
        </w:rPr>
        <w:t>s à temps complet, progressivement, tout en incluant les autres agents précaires sur la base de l’ancienneté.</w:t>
      </w:r>
      <w:r w:rsidRPr="0062106C">
        <w:rPr>
          <w:sz w:val="28"/>
          <w:szCs w:val="28"/>
        </w:rPr>
        <w:t xml:space="preserve"> </w:t>
      </w:r>
    </w:p>
    <w:p w:rsidR="003E75A1" w:rsidRPr="0062106C" w:rsidRDefault="003E75A1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3E75A1" w:rsidRPr="0062106C" w:rsidRDefault="003E75A1" w:rsidP="00B831D7">
      <w:pPr>
        <w:spacing w:after="0" w:line="240" w:lineRule="auto"/>
        <w:ind w:left="-567" w:right="-567"/>
        <w:rPr>
          <w:sz w:val="28"/>
          <w:szCs w:val="28"/>
        </w:rPr>
      </w:pPr>
      <w:r w:rsidRPr="005A6451">
        <w:rPr>
          <w:b/>
          <w:sz w:val="28"/>
          <w:szCs w:val="28"/>
        </w:rPr>
        <w:t>- Indemnisation des frais de déplacement occasionnés par la circulation à la sortie des écoles</w:t>
      </w:r>
      <w:r w:rsidR="003C57A1" w:rsidRPr="005A6451">
        <w:rPr>
          <w:sz w:val="28"/>
          <w:szCs w:val="28"/>
        </w:rPr>
        <w:t> </w:t>
      </w:r>
      <w:r w:rsidR="003C57A1">
        <w:rPr>
          <w:sz w:val="28"/>
          <w:szCs w:val="28"/>
        </w:rPr>
        <w:t>:</w:t>
      </w:r>
      <w:r w:rsidRPr="0062106C">
        <w:rPr>
          <w:sz w:val="28"/>
          <w:szCs w:val="28"/>
        </w:rPr>
        <w:t xml:space="preserve"> </w:t>
      </w:r>
      <w:r w:rsidR="008839A3" w:rsidRPr="0062106C">
        <w:rPr>
          <w:sz w:val="28"/>
          <w:szCs w:val="28"/>
        </w:rPr>
        <w:t xml:space="preserve">L’administration nous répond que les agents vacataires disposent de la gratuité d’une carte de bus et que la vacation qui leur est payée tient </w:t>
      </w:r>
      <w:r w:rsidR="003C57A1">
        <w:rPr>
          <w:sz w:val="28"/>
          <w:szCs w:val="28"/>
        </w:rPr>
        <w:t xml:space="preserve">déjà </w:t>
      </w:r>
      <w:r w:rsidR="008839A3" w:rsidRPr="0062106C">
        <w:rPr>
          <w:sz w:val="28"/>
          <w:szCs w:val="28"/>
        </w:rPr>
        <w:t>compte des frais de déplacement.</w:t>
      </w:r>
      <w:r w:rsidR="00BF2B53">
        <w:rPr>
          <w:sz w:val="28"/>
          <w:szCs w:val="28"/>
        </w:rPr>
        <w:t xml:space="preserve"> Les élus SUD s’interrogent sur l’indemnisation des titulaires ?</w:t>
      </w:r>
    </w:p>
    <w:p w:rsidR="00D12982" w:rsidRPr="0062106C" w:rsidRDefault="00D12982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D12982" w:rsidRPr="0062106C" w:rsidRDefault="00D12982" w:rsidP="00B831D7">
      <w:pPr>
        <w:spacing w:after="0" w:line="240" w:lineRule="auto"/>
        <w:ind w:left="-567" w:right="-567"/>
        <w:rPr>
          <w:sz w:val="28"/>
          <w:szCs w:val="28"/>
        </w:rPr>
      </w:pPr>
      <w:r w:rsidRPr="005A6451">
        <w:rPr>
          <w:b/>
          <w:sz w:val="28"/>
          <w:szCs w:val="28"/>
        </w:rPr>
        <w:t>- Attribution d’une prime de risque, ou d’insalubrité et de pénibilité pour le service voirie signalisation</w:t>
      </w:r>
      <w:r w:rsidR="003C57A1">
        <w:rPr>
          <w:sz w:val="28"/>
          <w:szCs w:val="28"/>
        </w:rPr>
        <w:t> :</w:t>
      </w:r>
      <w:r w:rsidR="00FF4697" w:rsidRPr="0062106C">
        <w:rPr>
          <w:sz w:val="28"/>
          <w:szCs w:val="28"/>
        </w:rPr>
        <w:t xml:space="preserve"> L’administration nous répond que ce n’est pas budgétairement possible et que la conjoncture </w:t>
      </w:r>
      <w:r w:rsidR="003C57A1">
        <w:rPr>
          <w:sz w:val="28"/>
          <w:szCs w:val="28"/>
        </w:rPr>
        <w:t>actuelle n</w:t>
      </w:r>
      <w:r w:rsidR="00FF4697" w:rsidRPr="0062106C">
        <w:rPr>
          <w:sz w:val="28"/>
          <w:szCs w:val="28"/>
        </w:rPr>
        <w:t>e le permet pas.</w:t>
      </w:r>
    </w:p>
    <w:p w:rsidR="00FF4697" w:rsidRPr="0062106C" w:rsidRDefault="00FF4697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FF4697" w:rsidRDefault="00FF4697" w:rsidP="00B831D7">
      <w:pPr>
        <w:spacing w:after="0" w:line="240" w:lineRule="auto"/>
        <w:ind w:left="-567" w:right="-567"/>
        <w:rPr>
          <w:sz w:val="28"/>
          <w:szCs w:val="28"/>
        </w:rPr>
      </w:pPr>
      <w:r w:rsidRPr="005A6451">
        <w:rPr>
          <w:b/>
          <w:sz w:val="28"/>
          <w:szCs w:val="28"/>
        </w:rPr>
        <w:t xml:space="preserve">- </w:t>
      </w:r>
      <w:r w:rsidR="00BF2B53" w:rsidRPr="005A6451">
        <w:rPr>
          <w:b/>
          <w:sz w:val="28"/>
          <w:szCs w:val="28"/>
        </w:rPr>
        <w:t>Recrutement de personnel</w:t>
      </w:r>
      <w:r w:rsidR="005A6451" w:rsidRPr="005A6451">
        <w:rPr>
          <w:b/>
          <w:sz w:val="28"/>
          <w:szCs w:val="28"/>
        </w:rPr>
        <w:t>s</w:t>
      </w:r>
      <w:r w:rsidR="00BF2B53" w:rsidRPr="005A6451">
        <w:rPr>
          <w:b/>
          <w:sz w:val="28"/>
          <w:szCs w:val="28"/>
        </w:rPr>
        <w:t xml:space="preserve"> au service nettoiement prévu</w:t>
      </w:r>
      <w:r w:rsidRPr="005A6451">
        <w:rPr>
          <w:b/>
          <w:sz w:val="28"/>
          <w:szCs w:val="28"/>
        </w:rPr>
        <w:t xml:space="preserve"> en renfort dans le cadre de la réorganisation</w:t>
      </w:r>
      <w:r w:rsidR="005A6451">
        <w:rPr>
          <w:sz w:val="28"/>
          <w:szCs w:val="28"/>
        </w:rPr>
        <w:t xml:space="preserve"> </w:t>
      </w:r>
      <w:r w:rsidR="003C57A1">
        <w:rPr>
          <w:sz w:val="28"/>
          <w:szCs w:val="28"/>
        </w:rPr>
        <w:t xml:space="preserve">: </w:t>
      </w:r>
      <w:r w:rsidRPr="0062106C">
        <w:rPr>
          <w:sz w:val="28"/>
          <w:szCs w:val="28"/>
        </w:rPr>
        <w:t xml:space="preserve">L’administration répond qu’un grand nombre de </w:t>
      </w:r>
      <w:r w:rsidR="003C57A1">
        <w:rPr>
          <w:sz w:val="28"/>
          <w:szCs w:val="28"/>
        </w:rPr>
        <w:t>personnels</w:t>
      </w:r>
      <w:r w:rsidRPr="0062106C">
        <w:rPr>
          <w:sz w:val="28"/>
          <w:szCs w:val="28"/>
        </w:rPr>
        <w:t xml:space="preserve"> est régulièrement à l’arrêt pour des raisons de santé. Mr RENARD va rencontrer l’encadrement de ce service.</w:t>
      </w:r>
      <w:r w:rsidR="005A6451">
        <w:rPr>
          <w:sz w:val="28"/>
          <w:szCs w:val="28"/>
        </w:rPr>
        <w:t xml:space="preserve"> Actuellement 2</w:t>
      </w:r>
      <w:r w:rsidR="008D341E" w:rsidRPr="0062106C">
        <w:rPr>
          <w:sz w:val="28"/>
          <w:szCs w:val="28"/>
        </w:rPr>
        <w:t xml:space="preserve"> agents vacataires sont en renfort dans ce service. </w:t>
      </w:r>
    </w:p>
    <w:p w:rsidR="005A6451" w:rsidRDefault="005A6451" w:rsidP="00B23360">
      <w:pPr>
        <w:spacing w:after="0" w:line="240" w:lineRule="auto"/>
        <w:ind w:right="-567"/>
        <w:rPr>
          <w:sz w:val="28"/>
          <w:szCs w:val="28"/>
        </w:rPr>
      </w:pPr>
    </w:p>
    <w:p w:rsidR="005A6451" w:rsidRPr="005A6451" w:rsidRDefault="005A6451" w:rsidP="00B831D7">
      <w:pPr>
        <w:spacing w:after="0" w:line="240" w:lineRule="auto"/>
        <w:ind w:left="-567" w:right="-567"/>
        <w:rPr>
          <w:b/>
          <w:sz w:val="28"/>
          <w:szCs w:val="28"/>
        </w:rPr>
      </w:pPr>
      <w:r>
        <w:rPr>
          <w:b/>
          <w:sz w:val="28"/>
          <w:szCs w:val="28"/>
        </w:rPr>
        <w:t>Vous pourrez constater, après avoir lu l’ordre du jour, les élus du personnel qui défendent, objectivement, les intérêts du service public et des agents.</w:t>
      </w:r>
    </w:p>
    <w:p w:rsidR="005E78FF" w:rsidRDefault="005E78FF" w:rsidP="00B23360">
      <w:pPr>
        <w:spacing w:after="0" w:line="240" w:lineRule="auto"/>
        <w:ind w:right="-567"/>
        <w:rPr>
          <w:sz w:val="28"/>
          <w:szCs w:val="28"/>
        </w:rPr>
      </w:pPr>
    </w:p>
    <w:p w:rsidR="005E78FF" w:rsidRDefault="005E78FF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5E78FF" w:rsidRDefault="005E78FF" w:rsidP="00B23360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Saint-Quentin, le 29 septembre 2011</w:t>
      </w:r>
    </w:p>
    <w:p w:rsidR="005E78FF" w:rsidRDefault="005E78FF" w:rsidP="00B831D7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Le</w:t>
      </w:r>
      <w:r w:rsidR="00A819C3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</w:t>
      </w:r>
      <w:r w:rsidR="003C57A1">
        <w:rPr>
          <w:sz w:val="28"/>
          <w:szCs w:val="28"/>
        </w:rPr>
        <w:t>Élus</w:t>
      </w:r>
      <w:r w:rsidR="00A819C3">
        <w:rPr>
          <w:sz w:val="28"/>
          <w:szCs w:val="28"/>
        </w:rPr>
        <w:t xml:space="preserve"> du Personnel,</w:t>
      </w:r>
    </w:p>
    <w:p w:rsidR="005E78FF" w:rsidRDefault="005E78FF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5E78FF" w:rsidRDefault="00A819C3" w:rsidP="00532D4C">
      <w:pPr>
        <w:spacing w:after="0" w:line="240" w:lineRule="auto"/>
        <w:ind w:left="-567" w:right="-567"/>
        <w:jc w:val="center"/>
        <w:rPr>
          <w:sz w:val="28"/>
          <w:szCs w:val="28"/>
        </w:rPr>
      </w:pPr>
      <w:r>
        <w:rPr>
          <w:sz w:val="28"/>
          <w:szCs w:val="28"/>
        </w:rPr>
        <w:t>Mr PIPART L.,                      Mme DUNESME M.,                     Mme GAYRAUD V.</w:t>
      </w:r>
      <w:r w:rsidR="00247206">
        <w:rPr>
          <w:sz w:val="28"/>
          <w:szCs w:val="28"/>
        </w:rPr>
        <w:t>,</w:t>
      </w:r>
    </w:p>
    <w:p w:rsidR="005E78FF" w:rsidRDefault="005E78FF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5E78FF" w:rsidRDefault="005E78FF" w:rsidP="005E78FF">
      <w:pPr>
        <w:spacing w:after="0" w:line="240" w:lineRule="auto"/>
        <w:ind w:right="-567"/>
        <w:rPr>
          <w:sz w:val="28"/>
          <w:szCs w:val="28"/>
        </w:rPr>
      </w:pPr>
    </w:p>
    <w:p w:rsidR="005E78FF" w:rsidRDefault="005E78FF" w:rsidP="005E78FF">
      <w:pPr>
        <w:spacing w:after="0" w:line="240" w:lineRule="auto"/>
        <w:ind w:right="-567"/>
        <w:rPr>
          <w:sz w:val="28"/>
          <w:szCs w:val="28"/>
        </w:rPr>
      </w:pPr>
    </w:p>
    <w:p w:rsidR="005E78FF" w:rsidRDefault="005E78FF" w:rsidP="005E78FF">
      <w:pPr>
        <w:spacing w:after="0" w:line="240" w:lineRule="auto"/>
        <w:ind w:right="-567"/>
        <w:rPr>
          <w:sz w:val="28"/>
          <w:szCs w:val="28"/>
        </w:rPr>
      </w:pPr>
    </w:p>
    <w:p w:rsidR="005E78FF" w:rsidRDefault="005E78FF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5E78FF" w:rsidRDefault="005E78FF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5E78FF" w:rsidRDefault="005E78FF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5E78FF" w:rsidRDefault="005E78FF" w:rsidP="00B831D7">
      <w:pPr>
        <w:spacing w:after="0" w:line="240" w:lineRule="auto"/>
        <w:ind w:left="-567" w:right="-567"/>
        <w:rPr>
          <w:sz w:val="28"/>
          <w:szCs w:val="28"/>
        </w:rPr>
      </w:pPr>
    </w:p>
    <w:p w:rsidR="005E78FF" w:rsidRDefault="005E78FF" w:rsidP="005E78FF">
      <w:pPr>
        <w:pStyle w:val="Pieddepage"/>
        <w:pBdr>
          <w:top w:val="single" w:sz="12" w:space="1" w:color="auto"/>
        </w:pBd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E78FF" w:rsidRDefault="005E78FF" w:rsidP="005E78FF">
      <w:pPr>
        <w:pStyle w:val="Pieddepage"/>
        <w:pBdr>
          <w:top w:val="single" w:sz="12" w:space="1" w:color="auto"/>
        </w:pBd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SYNDICAT SUD CT DE L’AISNE</w:t>
      </w:r>
    </w:p>
    <w:p w:rsidR="005E78FF" w:rsidRDefault="005E78FF" w:rsidP="005E78FF">
      <w:pPr>
        <w:pStyle w:val="Pieddepage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12 rue de la comédie 02100 Saint-Quentin  - Tél. 03 23 60 72 31- Fax : 03 23 05 11 60</w:t>
      </w:r>
    </w:p>
    <w:p w:rsidR="005E78FF" w:rsidRDefault="005E78FF" w:rsidP="005E78FF">
      <w:pPr>
        <w:pStyle w:val="Corpsdetexte"/>
        <w:rPr>
          <w:rFonts w:cs="TimesNewRomanPSMT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Site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0" w:history="1">
        <w:r>
          <w:rPr>
            <w:rStyle w:val="Lienhypertexte"/>
            <w:rFonts w:cs="TimesNewRomanPSMT"/>
            <w:b/>
            <w:bCs/>
            <w:color w:val="FF0000"/>
            <w:sz w:val="18"/>
            <w:szCs w:val="18"/>
          </w:rPr>
          <w:t>http://www.sudsaintquentin-ct.com/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mail : </w:t>
      </w:r>
      <w:hyperlink r:id="rId11" w:history="1">
        <w:r>
          <w:rPr>
            <w:rStyle w:val="Lienhypertexte"/>
            <w:rFonts w:cs="TimesNewRomanPSMT"/>
            <w:b/>
            <w:bCs/>
            <w:color w:val="000000"/>
            <w:sz w:val="18"/>
            <w:szCs w:val="18"/>
          </w:rPr>
          <w:t>syndicat.sud@ville-agglo-stquentin.fr</w:t>
        </w:r>
      </w:hyperlink>
    </w:p>
    <w:p w:rsidR="005E78FF" w:rsidRDefault="005E78FF" w:rsidP="005E78FF">
      <w:pPr>
        <w:tabs>
          <w:tab w:val="left" w:pos="3686"/>
        </w:tabs>
        <w:ind w:right="-567"/>
        <w:rPr>
          <w:rFonts w:ascii="Comic Sans MS" w:hAnsi="Comic Sans MS" w:cs="Comic Sans MS"/>
          <w:b/>
          <w:bCs/>
          <w:sz w:val="18"/>
          <w:szCs w:val="18"/>
        </w:rPr>
      </w:pPr>
    </w:p>
    <w:p w:rsidR="005E78FF" w:rsidRPr="0062106C" w:rsidRDefault="005E78FF" w:rsidP="00B831D7">
      <w:pPr>
        <w:spacing w:after="0" w:line="240" w:lineRule="auto"/>
        <w:ind w:left="-567" w:right="-567"/>
        <w:rPr>
          <w:sz w:val="28"/>
          <w:szCs w:val="28"/>
        </w:rPr>
      </w:pPr>
    </w:p>
    <w:sectPr w:rsidR="005E78FF" w:rsidRPr="0062106C" w:rsidSect="005A6451">
      <w:pgSz w:w="11906" w:h="16838"/>
      <w:pgMar w:top="238" w:right="992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8C" w:rsidRDefault="00FB4A8C" w:rsidP="005E78FF">
      <w:pPr>
        <w:spacing w:after="0" w:line="240" w:lineRule="auto"/>
      </w:pPr>
      <w:r>
        <w:separator/>
      </w:r>
    </w:p>
  </w:endnote>
  <w:endnote w:type="continuationSeparator" w:id="0">
    <w:p w:rsidR="00FB4A8C" w:rsidRDefault="00FB4A8C" w:rsidP="005E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8C" w:rsidRDefault="00FB4A8C" w:rsidP="005E78FF">
      <w:pPr>
        <w:spacing w:after="0" w:line="240" w:lineRule="auto"/>
      </w:pPr>
      <w:r>
        <w:separator/>
      </w:r>
    </w:p>
  </w:footnote>
  <w:footnote w:type="continuationSeparator" w:id="0">
    <w:p w:rsidR="00FB4A8C" w:rsidRDefault="00FB4A8C" w:rsidP="005E7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D7"/>
    <w:rsid w:val="000102A1"/>
    <w:rsid w:val="00143981"/>
    <w:rsid w:val="00247206"/>
    <w:rsid w:val="003C57A1"/>
    <w:rsid w:val="003E75A1"/>
    <w:rsid w:val="00532D4C"/>
    <w:rsid w:val="005A6451"/>
    <w:rsid w:val="005C1683"/>
    <w:rsid w:val="005E78FF"/>
    <w:rsid w:val="005F0CB9"/>
    <w:rsid w:val="005F570F"/>
    <w:rsid w:val="0062106C"/>
    <w:rsid w:val="0067791C"/>
    <w:rsid w:val="0077665A"/>
    <w:rsid w:val="007A038B"/>
    <w:rsid w:val="008077A3"/>
    <w:rsid w:val="008839A3"/>
    <w:rsid w:val="008D341E"/>
    <w:rsid w:val="00A072AB"/>
    <w:rsid w:val="00A74F2A"/>
    <w:rsid w:val="00A819C3"/>
    <w:rsid w:val="00AC2936"/>
    <w:rsid w:val="00B23360"/>
    <w:rsid w:val="00B831D7"/>
    <w:rsid w:val="00BB7C2F"/>
    <w:rsid w:val="00BF2B53"/>
    <w:rsid w:val="00CD6E50"/>
    <w:rsid w:val="00D12982"/>
    <w:rsid w:val="00E62F6D"/>
    <w:rsid w:val="00F20057"/>
    <w:rsid w:val="00FB4A8C"/>
    <w:rsid w:val="00FE7E4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5E78F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semiHidden/>
    <w:rsid w:val="005E78FF"/>
    <w:rPr>
      <w:rFonts w:ascii="Calibri" w:eastAsia="Times New Roman" w:hAnsi="Calibri" w:cs="Times New Roman"/>
    </w:rPr>
  </w:style>
  <w:style w:type="paragraph" w:styleId="Corpsdetexte">
    <w:name w:val="Body Text"/>
    <w:basedOn w:val="Normal"/>
    <w:link w:val="CorpsdetexteCar"/>
    <w:semiHidden/>
    <w:rsid w:val="005E78FF"/>
    <w:pPr>
      <w:spacing w:after="0" w:line="240" w:lineRule="auto"/>
    </w:pPr>
    <w:rPr>
      <w:rFonts w:ascii="TimesNewRomanPSMT" w:eastAsia="Times New Roman" w:hAnsi="TimesNewRomanPSMT" w:cs="Times New Roman"/>
      <w:sz w:val="36"/>
      <w:szCs w:val="36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E78FF"/>
    <w:rPr>
      <w:rFonts w:ascii="TimesNewRomanPSMT" w:eastAsia="Times New Roman" w:hAnsi="TimesNewRomanPSMT" w:cs="Times New Roman"/>
      <w:sz w:val="36"/>
      <w:szCs w:val="36"/>
      <w:lang w:eastAsia="fr-FR"/>
    </w:rPr>
  </w:style>
  <w:style w:type="character" w:styleId="Lienhypertexte">
    <w:name w:val="Hyperlink"/>
    <w:basedOn w:val="Policepardfaut"/>
    <w:semiHidden/>
    <w:rsid w:val="005E78FF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8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E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ndicat.sud@ville-agglo-stquenti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dsaintquentin-c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5FCC-A3DC-445F-8625-CE8E3D23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DOMINIQUE G</cp:lastModifiedBy>
  <cp:revision>10</cp:revision>
  <cp:lastPrinted>2011-09-30T07:05:00Z</cp:lastPrinted>
  <dcterms:created xsi:type="dcterms:W3CDTF">2011-09-30T06:09:00Z</dcterms:created>
  <dcterms:modified xsi:type="dcterms:W3CDTF">2011-09-30T07:06:00Z</dcterms:modified>
</cp:coreProperties>
</file>